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6"/>
        <w:tblpPr w:leftFromText="180" w:rightFromText="180" w:vertAnchor="text" w:horzAnchor="page" w:tblpX="1112" w:tblpY="818"/>
        <w:tblOverlap w:val="never"/>
        <w:tblW w:w="98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75"/>
        <w:gridCol w:w="332"/>
        <w:gridCol w:w="486"/>
        <w:gridCol w:w="596"/>
        <w:gridCol w:w="772"/>
        <w:gridCol w:w="25"/>
        <w:gridCol w:w="1151"/>
        <w:gridCol w:w="62"/>
        <w:gridCol w:w="850"/>
        <w:gridCol w:w="1083"/>
        <w:gridCol w:w="51"/>
        <w:gridCol w:w="13"/>
        <w:gridCol w:w="874"/>
        <w:gridCol w:w="429"/>
        <w:gridCol w:w="1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作品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34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万里穿针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耀太空</w:t>
            </w:r>
          </w:p>
        </w:tc>
        <w:tc>
          <w:tcPr>
            <w:tcW w:w="1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参评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9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5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字数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3424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2558字</w:t>
            </w:r>
          </w:p>
        </w:tc>
        <w:tc>
          <w:tcPr>
            <w:tcW w:w="1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29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3424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29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  <w:t>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pacing w:val="-12"/>
                <w:sz w:val="28"/>
                <w:szCs w:val="28"/>
              </w:rPr>
              <w:t>作者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pacing w:val="-12"/>
                <w:sz w:val="28"/>
                <w:szCs w:val="28"/>
              </w:rPr>
              <w:t>（主创人员）</w:t>
            </w:r>
          </w:p>
        </w:tc>
        <w:tc>
          <w:tcPr>
            <w:tcW w:w="34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付毅飞</w:t>
            </w:r>
          </w:p>
        </w:tc>
        <w:tc>
          <w:tcPr>
            <w:tcW w:w="1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29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原创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4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color w:val="000000"/>
                <w:spacing w:val="-6"/>
                <w:sz w:val="24"/>
                <w:szCs w:val="24"/>
              </w:rPr>
              <w:t>科技日报社</w:t>
            </w:r>
          </w:p>
        </w:tc>
        <w:tc>
          <w:tcPr>
            <w:tcW w:w="1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发布端/账号/媒体名称</w:t>
            </w:r>
          </w:p>
        </w:tc>
        <w:tc>
          <w:tcPr>
            <w:tcW w:w="29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科技日报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刊播版面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pacing w:val="-23"/>
                <w:sz w:val="28"/>
                <w:szCs w:val="28"/>
              </w:rPr>
              <w:t>（名称和版次）</w:t>
            </w:r>
          </w:p>
        </w:tc>
        <w:tc>
          <w:tcPr>
            <w:tcW w:w="34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发布日期</w:t>
            </w:r>
          </w:p>
        </w:tc>
        <w:tc>
          <w:tcPr>
            <w:tcW w:w="40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2025年9月15日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新媒体作品链接</w:t>
            </w:r>
          </w:p>
        </w:tc>
        <w:tc>
          <w:tcPr>
            <w:tcW w:w="535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auto"/>
                <w:sz w:val="24"/>
                <w:szCs w:val="24"/>
                <w:u w:val="none"/>
              </w:rPr>
              <w:t>https://epaper.stdaily.com/statics/technology-site/index.html#/home?isDetail=1&amp;currentNewsId=fd92568278e8439d9d8f68e797f482a3&amp;currentVersionName=%E7%AC%AC01%E7%89%88%EF%BC%9A%E4%BB%8A%E6%97%A5%E8%A6%81%E9%97%BB&amp;currentVersion=1&amp;timeValue=2025-09-15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是否为“三好作品”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2025年科技日报三星稿（相当于报社一等奖）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品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830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空间交会对接技术是载人航天、深空探测等领域的关键技术，被喻为“万里穿针”。我国于2011年使用神舟八号与天宫一号首次完成空间自动交会对接，实现该技术从“0”到“1”的突破，此后科研团队持续开展快速交会对接技术攻关，设计出6.5小时、3小时等交会对接方案，并创造1小时57分的快速交会对接世界纪录。2025年7月15日，天舟九号与空间站交会对接后，所用效率与可靠性的最新3小时方案，成为天舟系列任务的常规操作模式。作者常年从事航天报道，敏锐地抓住3小时方案常态化这一最新技术创新点，主动联系中国航天科技集团五院502所，对空间交会对接自主控制创新团队多名成员进行采访。文章突破宏大叙事，围绕从无到有、从“地面支持”到“全自主”、从“单任务”到“多模式”三个方面展开，结构清晰、层层递进。从30多年前的计算纸、算盘、“黄金分割系数”，到关键时刻的昼夜攻坚，再到“性价比最高的方案”，作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反复打磨、字斟句酌，协同专家进行专业审核把关，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通过生动细节展现科技突破对中国空间站建设的支撑作用。作品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兼具新闻性与科普性的新闻作品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，刊发于《科技日报》头版头条创新故事栏目。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exact"/>
        </w:trPr>
        <w:tc>
          <w:tcPr>
            <w:tcW w:w="15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传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播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数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华文中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b/>
                <w:bCs/>
                <w:color w:val="000000"/>
                <w:spacing w:val="-10"/>
                <w:sz w:val="24"/>
                <w:szCs w:val="24"/>
              </w:rPr>
              <w:t>全网传播量最高</w:t>
            </w:r>
            <w:r>
              <w:rPr>
                <w:rFonts w:hint="eastAsia" w:ascii="楷体" w:hAnsi="楷体" w:eastAsia="楷体" w:cs="华文中宋"/>
                <w:b/>
                <w:bCs/>
                <w:color w:val="000000"/>
                <w:sz w:val="24"/>
                <w:szCs w:val="24"/>
              </w:rPr>
              <w:t>平台发布链接</w:t>
            </w:r>
          </w:p>
        </w:tc>
        <w:tc>
          <w:tcPr>
            <w:tcW w:w="689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https://app.xinhuanet.com/news/article.html?articleId=af0b346bd3bf9a944848a05c6d2ae0d9&amp;timestamp=14274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5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华文中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b/>
                <w:bCs/>
                <w:color w:val="000000"/>
                <w:sz w:val="24"/>
                <w:szCs w:val="24"/>
              </w:rPr>
              <w:t>该平台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华文中宋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b/>
                <w:bCs/>
                <w:color w:val="000000"/>
                <w:sz w:val="24"/>
                <w:szCs w:val="24"/>
              </w:rPr>
              <w:t>传播量</w:t>
            </w:r>
          </w:p>
        </w:tc>
        <w:tc>
          <w:tcPr>
            <w:tcW w:w="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  <w:t>75.8万</w:t>
            </w: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华文中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b/>
                <w:bCs/>
                <w:color w:val="000000"/>
                <w:sz w:val="24"/>
                <w:szCs w:val="24"/>
              </w:rPr>
              <w:t>该平台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华文中宋"/>
                <w:b/>
                <w:bCs/>
                <w:color w:val="000000"/>
                <w:sz w:val="24"/>
                <w:szCs w:val="24"/>
              </w:rPr>
              <w:t>互动量</w:t>
            </w:r>
          </w:p>
        </w:tc>
        <w:tc>
          <w:tcPr>
            <w:tcW w:w="19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楷体" w:hAnsi="楷体" w:eastAsia="楷体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华文中宋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华文中宋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b/>
                <w:bCs/>
                <w:color w:val="000000"/>
                <w:sz w:val="24"/>
                <w:szCs w:val="24"/>
              </w:rPr>
              <w:t>全网总传播量（万）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  <w:t>100万+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 xml:space="preserve">  ︵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初推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评荐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评理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语由</w:t>
            </w:r>
          </w:p>
          <w:p>
            <w:pPr>
              <w:spacing w:line="24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 xml:space="preserve">  ︶</w:t>
            </w:r>
          </w:p>
        </w:tc>
        <w:tc>
          <w:tcPr>
            <w:tcW w:w="830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文章聚焦国之大者，并通过深入采访，对创新历程进行了立体化呈现，在写作上注重新闻性与可读性结合。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文章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shd w:val="clear" w:color="auto" w:fill="FFFFFF"/>
                <w:lang w:val="en-US" w:eastAsia="zh-CN" w:bidi="ar-SA"/>
              </w:rPr>
              <w:t>新华网、光明网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主流媒体转载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6"/>
                <w:szCs w:val="26"/>
                <w:shd w:val="clear" w:color="auto" w:fill="FFFFFF"/>
                <w:lang w:val="en-US" w:eastAsia="zh-CN" w:bidi="ar-SA"/>
              </w:rPr>
              <w:t>，获中国航天科技集团业内专家高度肯定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报道成功激发了公众对航天事业的浓厚兴趣，引发众多网友纷纷为中国航天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及其背后的“硬核”技术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点赞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在新闻传播、科普教育等多方面发挥了重要作用，促进了全社会对航天事业的关注与支持，收获了较好的传播效果。</w:t>
            </w:r>
          </w:p>
          <w:p>
            <w:pPr>
              <w:spacing w:line="360" w:lineRule="exact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pacing w:val="-2"/>
                <w:sz w:val="28"/>
                <w:szCs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（盖单位公章）</w:t>
            </w:r>
            <w:r>
              <w:rPr>
                <w:rFonts w:hint="eastAsia" w:ascii="华文中宋" w:hAnsi="华文中宋" w:eastAsia="华文中宋" w:cs="华文中宋"/>
                <w:color w:val="000000"/>
                <w:spacing w:val="-2"/>
                <w:sz w:val="28"/>
                <w:szCs w:val="28"/>
              </w:rPr>
              <w:t>：</w:t>
            </w:r>
          </w:p>
          <w:p>
            <w:pP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81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以下仅自荐作品填报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自荐作品所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获奖项名称</w:t>
            </w:r>
          </w:p>
        </w:tc>
        <w:tc>
          <w:tcPr>
            <w:tcW w:w="749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张显峰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单位及职称</w:t>
            </w:r>
          </w:p>
        </w:tc>
        <w:tc>
          <w:tcPr>
            <w:tcW w:w="20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中央广播电视总台云听客户端总编辑、高级记者</w:t>
            </w: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13520445561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罗晖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单位及职称</w:t>
            </w:r>
          </w:p>
        </w:tc>
        <w:tc>
          <w:tcPr>
            <w:tcW w:w="20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科技日报高级记者</w:t>
            </w: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13801008310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自荐人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付毅飞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0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13911628012</w:t>
            </w: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01058884075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exact"/>
        </w:trPr>
        <w:tc>
          <w:tcPr>
            <w:tcW w:w="18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审核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单位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7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华文中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color="auto" w:fill="FFFFFF"/>
              </w:rPr>
              <w:t>作品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color="auto" w:fill="FFFFFF"/>
                <w:lang w:val="en-US" w:eastAsia="zh-CN"/>
              </w:rPr>
              <w:t>选题重要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color="auto" w:fill="FFFFFF"/>
              </w:rPr>
              <w:t>，结构严谨，层次清晰，故事性强。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color="auto" w:fill="FFFFFF"/>
                <w:lang w:val="en-US" w:eastAsia="zh-CN"/>
              </w:rPr>
              <w:t>文章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color="auto" w:fill="FFFFFF"/>
              </w:rPr>
              <w:t>紧扣热点和主题，场景化的访谈、故事化的呈现，起承转合巧妙自然，引人入胜，既展现了中国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color="auto" w:fill="FFFFFF"/>
                <w:lang w:val="en-US" w:eastAsia="zh-CN"/>
              </w:rPr>
              <w:t>航天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color="auto" w:fill="FFFFFF"/>
              </w:rPr>
              <w:t>辉煌事业长河里个人“小我”的不懈奋斗、团队“大我”的无私拼搏，又彰显了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color="auto" w:fill="FFFFFF"/>
                <w:lang w:val="en-US" w:eastAsia="zh-CN"/>
              </w:rPr>
              <w:t>航天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color="auto" w:fill="FFFFFF"/>
              </w:rPr>
              <w:t>精神和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color="auto" w:fill="FFFFFF"/>
                <w:lang w:val="en-US" w:eastAsia="zh-CN"/>
              </w:rPr>
              <w:t>科学家精神，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shd w:val="clear" w:color="auto" w:fill="FFFFFF"/>
              </w:rPr>
              <w:t>是一部集新闻性、思想性于一体的好作品。</w:t>
            </w:r>
          </w:p>
          <w:p>
            <w:pPr>
              <w:spacing w:line="340" w:lineRule="exact"/>
              <w:ind w:firstLine="4200" w:firstLineChars="1500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（加盖单位公章）</w:t>
            </w:r>
          </w:p>
          <w:p>
            <w:pPr>
              <w:spacing w:line="340" w:lineRule="exact"/>
              <w:ind w:firstLine="4200" w:firstLineChars="1500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422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 xml:space="preserve">              2026年   月   日</w:t>
            </w:r>
          </w:p>
        </w:tc>
      </w:tr>
    </w:tbl>
    <w:p>
      <w:pPr>
        <w:spacing w:line="40" w:lineRule="exact"/>
        <w:rPr>
          <w:rFonts w:hint="eastAsia" w:ascii="华文中宋" w:hAnsi="华文中宋" w:eastAsia="华文中宋" w:cs="华文中宋"/>
          <w:sz w:val="28"/>
          <w:szCs w:val="28"/>
        </w:rPr>
      </w:pPr>
    </w:p>
    <w:p>
      <w:pPr>
        <w:spacing w:line="40" w:lineRule="exact"/>
        <w:rPr>
          <w:rFonts w:hint="eastAsia" w:ascii="华文中宋" w:hAnsi="华文中宋" w:eastAsia="华文中宋" w:cs="华文中宋"/>
          <w:sz w:val="28"/>
          <w:szCs w:val="28"/>
        </w:rPr>
      </w:pPr>
    </w:p>
    <w:p>
      <w:pPr>
        <w:spacing w:line="40" w:lineRule="exact"/>
        <w:rPr>
          <w:rFonts w:hint="eastAsia" w:ascii="华文中宋" w:hAnsi="华文中宋" w:eastAsia="华文中宋" w:cs="华文中宋"/>
          <w:sz w:val="28"/>
          <w:szCs w:val="28"/>
        </w:rPr>
      </w:pPr>
    </w:p>
    <w:p>
      <w:pPr>
        <w:jc w:val="both"/>
        <w:rPr>
          <w:rFonts w:hint="eastAsia" w:ascii="华文中宋" w:hAnsi="华文中宋" w:eastAsia="华文中宋" w:cs="华文中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B80361-5A2B-43B3-B813-A0724E0F8273}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357F7A9A-9D44-4D22-812A-A48C829838EC}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  <w:embedRegular r:id="rId3" w:fontKey="{E0AB7BA1-F090-4B2E-BC48-2CAA19867D7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6F6B8B-95A0-4521-8E5E-4317B5269CF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E3C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宋体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方正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1107</Words>
  <Characters>1528</Characters>
  <Paragraphs>131</Paragraphs>
  <TotalTime>3</TotalTime>
  <ScaleCrop>false</ScaleCrop>
  <LinksUpToDate>false</LinksUpToDate>
  <CharactersWithSpaces>1646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2026-05-11T16:39:00Z</dcterms:created>
  <dc:creator>EDY</dc:creator>
  <cp:lastModifiedBy>Administrator</cp:lastModifiedBy>
  <dcterms:modified xsi:type="dcterms:W3CDTF">2026-05-12T07:13:08Z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eyJoZGlkIjoiZWI3MTU2OGI5ZDY1MTZhNjI0N2VhODE0NjA3Nzg3NTEiLCJ1c2VySWQiOiI0MjY5NTg1ODMifQ==</vt:lpwstr>
  </property>
  <property fmtid="{D5CDD505-2E9C-101B-9397-08002B2CF9AE}" pid="4" name="ICV">
    <vt:lpwstr>5E8CCA1367E24C8AAE4416ABB029E6B9</vt:lpwstr>
  </property>
</Properties>
</file>