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利用率仅三成，“沉睡”的算力如何激活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通讯（新媒体）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3774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</w:rPr>
              <w:t>都芃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</w:rPr>
              <w:t>刘恕</w:t>
            </w: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</w:rPr>
              <w:t>李坤</w:t>
            </w: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 xml:space="preserve">、姜靖 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科技日报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科技日报客户端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ind w:firstLine="0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hint="default" w:ascii="方正仿宋_GB2312" w:hAnsi="仿宋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2025年7月17日07:39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https://app.kjrb.com.cn/app/template/displayTemplate/news/newsDetail/7/371082.html?isShare=true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F5C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当前，稀缺的智算资源已成为制约我国AI产业高质量发展的一大瓶颈，但在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发展热潮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背后，我国多地仍存在算力资源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闲置问题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170D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针对这一现象，记者深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多地算力中心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实地探访。面对从业者不愿接受采访的困难，记者反复说服沟通，阐明该问题对产业健康发展的重要性，取得受访者信任，获得了诸如上架率不足50%、实际利用率低于30%、运营成本超3000万等多项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极少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披露的真实数据。为确保数据真实可信，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采编团队反复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求证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核实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，采访相关行业研究者，力求摸清行业真实情况。</w:t>
            </w:r>
          </w:p>
          <w:p w14:paraId="293B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现象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背后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根本原因，与多位业内权威专家、从业者深度访谈，既聚焦技术瓶颈制约，更关注个别地方在发展焦虑下的产业动作变形，以及行业热衷于追逐风口的发展惯性。由表及里，较好呈现出乱象背后的根源性问题。</w:t>
            </w:r>
          </w:p>
          <w:p w14:paraId="113E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报道并没有止于问题挖掘。在梳理多地政策文件、访谈专家后发现，问题并非不可解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从技术破局、制度创新等多方面出发，对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已有的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较好案例进行深入报道，为后续其他地区解决相关问题提供参考。</w:t>
            </w:r>
          </w:p>
          <w:p w14:paraId="75FF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作品刊发后得到多家主流媒体转载，引发行业广泛热议；工信部为此专门召集会议，研讨解决方案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报道对推动我国人工智能产业高质量发展具有积极意义。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https://mp.weixin.qq.com/s/4c0q6cT73hjrsz5RrMT4Lw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1.1万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559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7万+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112F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道聚焦AI产业关键问题，呈现了发展热潮背后的冷思考，调研采访扎实、呈现内容详实。报道在揭示产业发展面临的挑战的同时，积极挖掘正面案例，主动思考寻找解决方案，刊发后引起有关部门重视，有效推动地方投资和产业发展回归理性，实现高质量发展。</w:t>
            </w:r>
          </w:p>
          <w:p w14:paraId="35E8F74D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</w:p>
          <w:p w14:paraId="3109BF00">
            <w:pPr>
              <w:spacing w:line="360" w:lineRule="exact"/>
              <w:ind w:firstLine="5600" w:firstLineChars="200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0942D31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F0311-D489-4ED8-BCB6-68AC034E9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9F4520-1D4E-4E76-B57B-FA32053C83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40D0445-9B43-45AA-B612-23C330C2C1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6CC0C98-5256-4510-91AB-7AEB1A981F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42A61B-8E4A-4743-91B4-771AEA4258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FBDD328-DDDB-4580-9A35-49A04517190C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50CF"/>
    <w:rsid w:val="103E4A53"/>
    <w:rsid w:val="16035D22"/>
    <w:rsid w:val="291819B2"/>
    <w:rsid w:val="2C702C93"/>
    <w:rsid w:val="33363900"/>
    <w:rsid w:val="3D293574"/>
    <w:rsid w:val="405030DA"/>
    <w:rsid w:val="431115D8"/>
    <w:rsid w:val="4CA94913"/>
    <w:rsid w:val="506939A7"/>
    <w:rsid w:val="556215FC"/>
    <w:rsid w:val="5BC71D8B"/>
    <w:rsid w:val="5CC30F8F"/>
    <w:rsid w:val="5D250E1A"/>
    <w:rsid w:val="70CD2B43"/>
    <w:rsid w:val="73AF363E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997</Characters>
  <Lines>0</Lines>
  <Paragraphs>0</Paragraphs>
  <TotalTime>7</TotalTime>
  <ScaleCrop>false</ScaleCrop>
  <LinksUpToDate>false</LinksUpToDate>
  <CharactersWithSpaces>1077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Administrator</cp:lastModifiedBy>
  <cp:lastPrinted>2026-04-29T04:24:00Z</cp:lastPrinted>
  <dcterms:modified xsi:type="dcterms:W3CDTF">2026-04-29T06:28:12Z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9062129160B1407FA9602061832D9FC1_13</vt:lpwstr>
  </property>
</Properties>
</file>